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47" w:rsidRDefault="00CF0747" w:rsidP="00CF074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MODULO PER MANIFESTAZIONE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INTERESSE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ind w:left="694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Spett.le</w:t>
      </w:r>
      <w:proofErr w:type="spellEnd"/>
    </w:p>
    <w:p w:rsidR="00CF0747" w:rsidRDefault="00CF0747" w:rsidP="00CF0747">
      <w:pPr>
        <w:spacing w:after="0"/>
        <w:ind w:left="69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COMUNE </w:t>
      </w:r>
      <w:proofErr w:type="spellStart"/>
      <w:r>
        <w:rPr>
          <w:rFonts w:ascii="Times New Roman" w:hAnsi="Times New Roman" w:cs="Times New Roman"/>
        </w:rPr>
        <w:t>DI</w:t>
      </w:r>
      <w:proofErr w:type="spellEnd"/>
      <w:r>
        <w:rPr>
          <w:rFonts w:ascii="Times New Roman" w:hAnsi="Times New Roman" w:cs="Times New Roman"/>
        </w:rPr>
        <w:t xml:space="preserve"> URBINO</w:t>
      </w:r>
    </w:p>
    <w:p w:rsidR="00CF0747" w:rsidRDefault="00CF0747" w:rsidP="00CF0747">
      <w:pPr>
        <w:spacing w:after="0"/>
        <w:ind w:left="69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Ufficio Sport</w:t>
      </w:r>
    </w:p>
    <w:p w:rsidR="00CF0747" w:rsidRDefault="00CF0747" w:rsidP="00CF0747">
      <w:pPr>
        <w:spacing w:after="0"/>
        <w:ind w:left="69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</w:t>
      </w:r>
      <w:proofErr w:type="spellStart"/>
      <w:r>
        <w:rPr>
          <w:rFonts w:ascii="Times New Roman" w:hAnsi="Times New Roman" w:cs="Times New Roman"/>
        </w:rPr>
        <w:t>Puccinotti</w:t>
      </w:r>
      <w:proofErr w:type="spellEnd"/>
      <w:r>
        <w:rPr>
          <w:rFonts w:ascii="Times New Roman" w:hAnsi="Times New Roman" w:cs="Times New Roman"/>
        </w:rPr>
        <w:t xml:space="preserve"> 33</w:t>
      </w:r>
    </w:p>
    <w:p w:rsidR="00CF0747" w:rsidRDefault="00CF0747" w:rsidP="00CF0747">
      <w:pPr>
        <w:spacing w:after="0"/>
        <w:ind w:left="69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61029 URBINO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MANIFESTAZIONE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INTERESSE PER LA PROCEDURA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GARA PER LA CONCESSIONE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SERVIZI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GESTIONE PRESSO L’IMPIANTO SPORTIVO DENOMINATO “BIKE PARK CESANE”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PROPRIETÀ COMUNALE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</w:t>
      </w: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nato/a a ______________________________ il ______________________</w:t>
      </w: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Via/Piazza _________________________________________ n. ____</w:t>
      </w: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legale rappresentante dell’Associazione/Società/Altro</w:t>
      </w: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</w:t>
      </w: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Partita IVA ___________________________________</w:t>
      </w: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Via/Piazza _________________________________________ n. ____</w:t>
      </w: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_______________________</w:t>
      </w: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 xml:space="preserve"> __________________________</w:t>
      </w:r>
    </w:p>
    <w:p w:rsidR="00CF0747" w:rsidRDefault="00CF0747" w:rsidP="00CF07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____________________________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proprio interesse a partecipare alla procedura di gara in oggetto che sarà indetta da codesto Comune per la concessione di servizi di gestione e servizi accessori dell’impianto sportivo di proprietà comunale: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BIKE PARK in località Le </w:t>
      </w:r>
      <w:proofErr w:type="spellStart"/>
      <w:r>
        <w:rPr>
          <w:rFonts w:ascii="Times New Roman" w:hAnsi="Times New Roman" w:cs="Times New Roman"/>
          <w:b/>
          <w:bCs/>
        </w:rPr>
        <w:t>Cesane</w:t>
      </w:r>
      <w:proofErr w:type="spellEnd"/>
      <w:r>
        <w:rPr>
          <w:rFonts w:ascii="Times New Roman" w:hAnsi="Times New Roman" w:cs="Times New Roman"/>
          <w:b/>
          <w:bCs/>
        </w:rPr>
        <w:t xml:space="preserve"> a Urbino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delle sanzioni penali, richiamate dall’art. 76 del D.P.R. 28.12.2000 n. 445 in caso di dichiarazioni mendaci e di formazione o uso di atti falsi,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non ricorrono le cause di interdizione di cui all’art. 53, comma 16-ter, del decreto legislativo n. 165/2001 e </w:t>
      </w:r>
      <w:proofErr w:type="spellStart"/>
      <w:r>
        <w:rPr>
          <w:rFonts w:ascii="Times New Roman" w:hAnsi="Times New Roman" w:cs="Times New Roman"/>
        </w:rPr>
        <w:t>ss.mm.ii.</w:t>
      </w:r>
      <w:proofErr w:type="spellEnd"/>
      <w:r>
        <w:rPr>
          <w:rFonts w:ascii="Times New Roman" w:hAnsi="Times New Roman" w:cs="Times New Roman"/>
        </w:rPr>
        <w:t>;</w:t>
      </w:r>
    </w:p>
    <w:p w:rsidR="00CF0747" w:rsidRDefault="00CF0747" w:rsidP="00CF0747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ricorrono relazioni di parentela o affinità o situazioni di convivenza e frequentazione abituale tra i titolari, gli amministratori, i soci, i dipendenti del medesimo operatore e i dirigenti e/o i funzionari titolari del Settore Sport del Comune di Urbino;</w:t>
      </w:r>
    </w:p>
    <w:p w:rsidR="00CF0747" w:rsidRDefault="00CF0747" w:rsidP="00CF0747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 accettare, senza condizione o riserva alcuna, tutte le norme e disposizioni contenute nell’avviso di cui all’oggetto;</w:t>
      </w:r>
    </w:p>
    <w:p w:rsidR="00CF0747" w:rsidRDefault="00CF0747" w:rsidP="00CF0747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e di accettare che la presente manifestazione di interesse non è vincolante per il Comune;</w:t>
      </w:r>
    </w:p>
    <w:p w:rsidR="00CF0747" w:rsidRDefault="00CF0747" w:rsidP="00CF0747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dei requisiti richiesti per l’affidamento dei servizi presso l’impianto sportivo comunale.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Requisiti generali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essere incorso nella risoluzione di un precedente rapporto contrattuale inerente alla gestione di un impianto sportivo comunale per gravi inadempimenti contrattuali;</w:t>
      </w:r>
    </w:p>
    <w:p w:rsidR="00CF0747" w:rsidRDefault="00CF0747" w:rsidP="00CF0747">
      <w:pPr>
        <w:pStyle w:val="Paragrafoelenco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possedere la capacità a contrattare con la Pubblica Amministrazione, ai sensi dell’art. 32-quater del codice penale.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Requisiti di idoneità professionale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perseguire finalità sportive, ricreative, sociali e di formazione senza scopo di lucro (requisito attestabile tramite presentazione dello Statuto e/o Atto costitutivo);</w:t>
      </w:r>
    </w:p>
    <w:p w:rsidR="00CF0747" w:rsidRDefault="00CF0747" w:rsidP="00CF0747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praticare una o più discipline sportive previste nell’impianto da concedere ovvero avere interesse ad utilizzare l’impianto per le attività sportive a cui l’impianto è dedicato;</w:t>
      </w:r>
    </w:p>
    <w:p w:rsidR="00CF0747" w:rsidRDefault="00CF0747" w:rsidP="00CF0747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dichiarare infine che il possesso delle capacità operative (in termini di risorse umane, strumentali, finanziarie ed organizzative) è sufficiente a garantire la regolare ed efficace esecuzione dei servizi di gestione dell’impianto.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</w:t>
      </w:r>
    </w:p>
    <w:p w:rsidR="00CF0747" w:rsidRDefault="00CF0747" w:rsidP="00CF0747">
      <w:pPr>
        <w:spacing w:after="0"/>
        <w:jc w:val="both"/>
        <w:rPr>
          <w:rFonts w:ascii="Times New Roman" w:hAnsi="Times New Roman" w:cs="Times New Roman"/>
        </w:rPr>
      </w:pPr>
    </w:p>
    <w:p w:rsidR="00CF0747" w:rsidRDefault="00CF0747" w:rsidP="00CF0747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legale rappresentante</w:t>
      </w:r>
    </w:p>
    <w:p w:rsidR="00E56501" w:rsidRDefault="00E56501"/>
    <w:sectPr w:rsidR="00E56501" w:rsidSect="00E565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443E"/>
    <w:multiLevelType w:val="hybridMultilevel"/>
    <w:tmpl w:val="8ABE2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F1436"/>
    <w:multiLevelType w:val="hybridMultilevel"/>
    <w:tmpl w:val="16288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C91963"/>
    <w:multiLevelType w:val="hybridMultilevel"/>
    <w:tmpl w:val="1CA43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F0747"/>
    <w:rsid w:val="00CF0747"/>
    <w:rsid w:val="00E5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747"/>
    <w:pPr>
      <w:spacing w:after="160"/>
    </w:pPr>
    <w:rPr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asilvestri</dc:creator>
  <cp:lastModifiedBy>asilvestri</cp:lastModifiedBy>
  <cp:revision>1</cp:revision>
  <dcterms:created xsi:type="dcterms:W3CDTF">2026-02-27T11:57:00Z</dcterms:created>
  <dcterms:modified xsi:type="dcterms:W3CDTF">2026-02-27T11:57:00Z</dcterms:modified>
</cp:coreProperties>
</file>